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IDENTIFICACIÓN DEL CARGO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19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E52E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7E52E5" w:rsidRPr="0045523E" w:rsidRDefault="007E52E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SECRETARIA GENERAL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 xml:space="preserve">Garantizar que la gestión contractual de </w:t>
            </w:r>
            <w:proofErr w:type="spellStart"/>
            <w:r w:rsidRPr="001D4DA2">
              <w:rPr>
                <w:rFonts w:ascii="Arial" w:hAnsi="Arial" w:cs="Arial"/>
              </w:rPr>
              <w:t>Corpamag</w:t>
            </w:r>
            <w:proofErr w:type="spellEnd"/>
            <w:r w:rsidRPr="001D4DA2">
              <w:rPr>
                <w:rFonts w:ascii="Arial" w:hAnsi="Arial" w:cs="Arial"/>
              </w:rPr>
              <w:t xml:space="preserve"> sea eficiente, eficaz, transparente y acorde a los principios constitucionales y legales y atendiendo a las políticas públicas y herramientas determinadas por el Gobierno Nacional.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7E52E5">
            <w:pPr>
              <w:keepNext/>
              <w:numPr>
                <w:ilvl w:val="0"/>
                <w:numId w:val="30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52E5" w:rsidRPr="0045523E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1D4DA2">
              <w:rPr>
                <w:rFonts w:ascii="Arial" w:hAnsi="Arial" w:cs="Arial"/>
              </w:rPr>
              <w:t>Desarrollar el proceso de contratación en cualquiera de las modalidades de selección establecidas para la adquisición de bienes, servicios y servicios personales que conlleven al cumplimiento de los planes, programas y proyectos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2. Realizar los ajustes necesarios a los estudios y documentos previos que sirvan de soporte para realizar los diferentes procesos de contratación que satisfagan las necesidades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3. Elaborar de pliegos de condiciones, invitaciones y demás documentos que contengan las exigencias para participar en los procesos contractuales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4. Evaluar ju</w:t>
            </w:r>
            <w:r>
              <w:rPr>
                <w:rFonts w:ascii="Arial" w:hAnsi="Arial" w:cs="Arial"/>
              </w:rPr>
              <w:t>r</w:t>
            </w:r>
            <w:r w:rsidRPr="001D4DA2">
              <w:rPr>
                <w:rFonts w:ascii="Arial" w:hAnsi="Arial" w:cs="Arial"/>
              </w:rPr>
              <w:t>ídicamente las propuestas que se reciban en el desarrollo de los procesos contractuales que le sean asignados y consolidar los informes de evaluación efectuados por las áreas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5. Preparar de los documentos que contengan las respuestas a las observaciones realizadas con ocasión de los procesos de contratación que adelante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6. Elaborar contratos, modificaciones, adiciones, terminaciones anticipadas y demás situaciones relacionadas con los procesos contractuales que adelante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lastRenderedPageBreak/>
              <w:t>7. Efectuar seguimiento al proceso de legalización de contratos, constitución y aprobación de garantías que amparen los procesos contractuales y los contratos adelantados por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8. Aprobar las certificaciones requeridas por aquellos que hayan tenido algún tipo de relación contractual con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9. Actualizar permanente los procesos del Sistema Integrado de Gestión de su competencia.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10. Presentar los informes sobre las actividades desarrolladas, con la oportunidad y periodicidad requeridas.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1D4DA2">
              <w:rPr>
                <w:rFonts w:ascii="Arial" w:hAnsi="Arial" w:cs="Arial"/>
              </w:rPr>
              <w:t>fin de garantizar la eficiente prestación del servicio.</w:t>
            </w: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</w:tc>
        <w:bookmarkStart w:id="0" w:name="_GoBack"/>
        <w:bookmarkEnd w:id="0"/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E52E5" w:rsidRPr="00370A98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1D4DA2">
              <w:rPr>
                <w:rFonts w:ascii="Arial" w:eastAsia="Arial Unicode MS" w:hAnsi="Arial" w:cs="Arial"/>
                <w:lang w:val="en-US"/>
              </w:rPr>
              <w:t xml:space="preserve">1.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Constitución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 xml:space="preserve">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Política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 xml:space="preserve"> Colombia 1991. 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1D4DA2">
              <w:rPr>
                <w:rFonts w:ascii="Arial" w:eastAsia="Arial Unicode MS" w:hAnsi="Arial" w:cs="Arial"/>
                <w:lang w:val="en-US"/>
              </w:rPr>
              <w:t xml:space="preserve">2.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Contratación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 xml:space="preserve">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Estatal</w:t>
            </w:r>
            <w:proofErr w:type="spellEnd"/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 xml:space="preserve">3. Normatividad aplicable a la Administración de los Recursos Naturales y del Ambiente </w:t>
            </w: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 xml:space="preserve">4. Atención al usuario   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>5. Sistema Integrado de Gestión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>6. Gestión Administrativa y Políticas Públicas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>7. Plan Nacional de Desarrollo</w:t>
            </w: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1D4DA2">
              <w:rPr>
                <w:rFonts w:ascii="Arial" w:eastAsia="Arial Unicode MS" w:hAnsi="Arial" w:cs="Arial"/>
                <w:lang w:val="en-US"/>
              </w:rPr>
              <w:t xml:space="preserve">8. 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Informática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>: Word, Excel, Power Point e Internet.</w:t>
            </w: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E52E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E52E5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Profesional del Núcleo Básico del Conocimiento en: Derecho y afines.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 xml:space="preserve">Título de postgrado en la modalidad de especialización </w:t>
            </w:r>
            <w:r w:rsidRPr="0045523E">
              <w:rPr>
                <w:sz w:val="20"/>
                <w:szCs w:val="20"/>
              </w:rPr>
              <w:t xml:space="preserve"> </w:t>
            </w:r>
            <w:r w:rsidRPr="0045523E">
              <w:rPr>
                <w:rFonts w:ascii="Arial" w:eastAsia="Arial Unicode MS" w:hAnsi="Arial" w:cs="Arial"/>
              </w:rPr>
              <w:t>en el área relacionada con las funciones del cargo</w:t>
            </w: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vAlign w:val="center"/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Veintiocho (28) meses de experiencia profesional relacionada.</w:t>
            </w:r>
          </w:p>
        </w:tc>
      </w:tr>
      <w:tr w:rsidR="007E52E5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Default="007E52E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E52E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E52E5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EC2FA0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t>Título Profesional  en la  disciplina académica del  núcleo básico del conocimiento en: Derecho</w:t>
            </w:r>
            <w:r>
              <w:rPr>
                <w:rFonts w:ascii="Arial" w:eastAsia="Arial Unicode MS" w:hAnsi="Arial" w:cs="Arial"/>
              </w:rPr>
              <w:t xml:space="preserve"> y afines</w:t>
            </w:r>
            <w:r w:rsidRPr="00EC2FA0">
              <w:rPr>
                <w:rFonts w:ascii="Arial" w:eastAsia="Arial Unicode MS" w:hAnsi="Arial" w:cs="Arial"/>
              </w:rPr>
              <w:t>.</w:t>
            </w:r>
          </w:p>
          <w:p w:rsidR="007E52E5" w:rsidRPr="00EC2FA0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EC2FA0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t xml:space="preserve">Tarjeta Profesional en los casos reglamentados por la ley. </w:t>
            </w:r>
          </w:p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Cincuenta y d</w:t>
            </w:r>
            <w:r w:rsidRPr="0045523E">
              <w:rPr>
                <w:rFonts w:ascii="Arial" w:eastAsia="Arial Unicode MS" w:hAnsi="Arial" w:cs="Arial"/>
              </w:rPr>
              <w:t>os (</w:t>
            </w:r>
            <w:r>
              <w:rPr>
                <w:rFonts w:ascii="Arial" w:eastAsia="Arial Unicode MS" w:hAnsi="Arial" w:cs="Arial"/>
              </w:rPr>
              <w:t>5</w:t>
            </w:r>
            <w:r w:rsidRPr="0045523E">
              <w:rPr>
                <w:rFonts w:ascii="Arial" w:eastAsia="Arial Unicode MS" w:hAnsi="Arial" w:cs="Arial"/>
              </w:rPr>
              <w:t xml:space="preserve">2)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profesional </w:t>
            </w:r>
            <w:r>
              <w:rPr>
                <w:rFonts w:ascii="Arial" w:eastAsia="Arial Unicode MS" w:hAnsi="Arial" w:cs="Arial"/>
              </w:rPr>
              <w:t>relacionada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E52E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E52E5" w:rsidRPr="0045523E" w:rsidTr="00D65E52">
        <w:tc>
          <w:tcPr>
            <w:tcW w:w="4320" w:type="dxa"/>
            <w:gridSpan w:val="3"/>
          </w:tcPr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E52E5" w:rsidRPr="00EC6586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E52E5" w:rsidRPr="00AE4EA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89B" w:rsidRDefault="0006489B" w:rsidP="0002570B">
      <w:pPr>
        <w:spacing w:after="0" w:line="240" w:lineRule="auto"/>
      </w:pPr>
      <w:r>
        <w:separator/>
      </w:r>
    </w:p>
  </w:endnote>
  <w:endnote w:type="continuationSeparator" w:id="0">
    <w:p w:rsidR="0006489B" w:rsidRDefault="0006489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370A98" w:rsidTr="002D563F">
      <w:tc>
        <w:tcPr>
          <w:tcW w:w="2547" w:type="dxa"/>
          <w:vAlign w:val="center"/>
        </w:tcPr>
        <w:p w:rsidR="00370A98" w:rsidRPr="00DE60EE" w:rsidRDefault="00370A98" w:rsidP="00370A98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370A98" w:rsidRPr="0050733E" w:rsidRDefault="00370A98" w:rsidP="00370A9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370A98" w:rsidRPr="0050733E" w:rsidRDefault="00370A98" w:rsidP="00370A9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370A98" w:rsidRPr="00A745AD" w:rsidRDefault="00370A98" w:rsidP="00370A98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370A98" w:rsidRPr="0050733E" w:rsidRDefault="00370A98" w:rsidP="00370A98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370A98" w:rsidRDefault="00370A98" w:rsidP="00370A98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89B" w:rsidRDefault="0006489B" w:rsidP="0002570B">
      <w:pPr>
        <w:spacing w:after="0" w:line="240" w:lineRule="auto"/>
      </w:pPr>
      <w:r>
        <w:separator/>
      </w:r>
    </w:p>
  </w:footnote>
  <w:footnote w:type="continuationSeparator" w:id="0">
    <w:p w:rsidR="0006489B" w:rsidRDefault="0006489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6"/>
  </w:num>
  <w:num w:numId="5">
    <w:abstractNumId w:val="17"/>
  </w:num>
  <w:num w:numId="6">
    <w:abstractNumId w:val="8"/>
  </w:num>
  <w:num w:numId="7">
    <w:abstractNumId w:val="7"/>
  </w:num>
  <w:num w:numId="8">
    <w:abstractNumId w:val="0"/>
  </w:num>
  <w:num w:numId="9">
    <w:abstractNumId w:val="27"/>
  </w:num>
  <w:num w:numId="10">
    <w:abstractNumId w:val="15"/>
  </w:num>
  <w:num w:numId="11">
    <w:abstractNumId w:val="14"/>
  </w:num>
  <w:num w:numId="12">
    <w:abstractNumId w:val="1"/>
  </w:num>
  <w:num w:numId="13">
    <w:abstractNumId w:val="20"/>
  </w:num>
  <w:num w:numId="14">
    <w:abstractNumId w:val="2"/>
  </w:num>
  <w:num w:numId="15">
    <w:abstractNumId w:val="11"/>
  </w:num>
  <w:num w:numId="16">
    <w:abstractNumId w:val="12"/>
  </w:num>
  <w:num w:numId="17">
    <w:abstractNumId w:val="19"/>
  </w:num>
  <w:num w:numId="18">
    <w:abstractNumId w:val="26"/>
  </w:num>
  <w:num w:numId="19">
    <w:abstractNumId w:val="29"/>
  </w:num>
  <w:num w:numId="20">
    <w:abstractNumId w:val="28"/>
  </w:num>
  <w:num w:numId="21">
    <w:abstractNumId w:val="24"/>
  </w:num>
  <w:num w:numId="22">
    <w:abstractNumId w:val="21"/>
  </w:num>
  <w:num w:numId="23">
    <w:abstractNumId w:val="25"/>
  </w:num>
  <w:num w:numId="24">
    <w:abstractNumId w:val="13"/>
  </w:num>
  <w:num w:numId="25">
    <w:abstractNumId w:val="18"/>
  </w:num>
  <w:num w:numId="26">
    <w:abstractNumId w:val="23"/>
  </w:num>
  <w:num w:numId="27">
    <w:abstractNumId w:val="10"/>
  </w:num>
  <w:num w:numId="28">
    <w:abstractNumId w:val="6"/>
  </w:num>
  <w:num w:numId="29">
    <w:abstractNumId w:val="22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6489B"/>
    <w:rsid w:val="001652A5"/>
    <w:rsid w:val="002D563F"/>
    <w:rsid w:val="002E5678"/>
    <w:rsid w:val="00320055"/>
    <w:rsid w:val="00367811"/>
    <w:rsid w:val="00370A98"/>
    <w:rsid w:val="004232D1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E52E5"/>
    <w:rsid w:val="008473B1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0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0A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2018-08-14T15:16:00Z</cp:lastPrinted>
  <dcterms:created xsi:type="dcterms:W3CDTF">2018-08-14T15:27:00Z</dcterms:created>
  <dcterms:modified xsi:type="dcterms:W3CDTF">2018-08-14T15:27:00Z</dcterms:modified>
</cp:coreProperties>
</file>